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FE9" w:rsidRDefault="00CA05ED">
      <w:pPr>
        <w:jc w:val="center"/>
      </w:pPr>
      <w:proofErr w:type="spellStart"/>
      <w:r>
        <w:rPr>
          <w:rFonts w:ascii="Aptos Display" w:hAnsi="Aptos Display"/>
          <w:b/>
          <w:color w:val="80233F"/>
          <w:sz w:val="52"/>
        </w:rPr>
        <w:t>Kettlefields</w:t>
      </w:r>
      <w:proofErr w:type="spellEnd"/>
      <w:r>
        <w:rPr>
          <w:rFonts w:ascii="Aptos Display" w:hAnsi="Aptos Display"/>
          <w:b/>
          <w:color w:val="80233F"/>
          <w:sz w:val="52"/>
        </w:rPr>
        <w:t xml:space="preserve"> Primary School</w:t>
      </w:r>
      <w:bookmarkStart w:id="0" w:name="_GoBack"/>
      <w:bookmarkEnd w:id="0"/>
    </w:p>
    <w:p w:rsidR="00EE6FE9" w:rsidRDefault="00BC3543">
      <w:pPr>
        <w:jc w:val="center"/>
      </w:pPr>
      <w:r>
        <w:rPr>
          <w:b/>
          <w:color w:val="426E4F"/>
          <w:sz w:val="38"/>
        </w:rPr>
        <w:t>PSHE CURRICULUM</w:t>
      </w:r>
    </w:p>
    <w:p w:rsidR="00EE6FE9" w:rsidRDefault="00BC3543">
      <w:pPr>
        <w:jc w:val="center"/>
      </w:pPr>
      <w:r>
        <w:rPr>
          <w:i/>
          <w:color w:val="C4912D"/>
          <w:sz w:val="22"/>
        </w:rPr>
        <w:t>Intent • Implementation • Impact</w:t>
      </w:r>
    </w:p>
    <w:p w:rsidR="00EE6FE9" w:rsidRDefault="00EE6FE9"/>
    <w:p w:rsidR="00EE6FE9" w:rsidRDefault="00BC3543">
      <w:pPr>
        <w:jc w:val="center"/>
      </w:pPr>
      <w:r>
        <w:rPr>
          <w:b/>
          <w:sz w:val="23"/>
        </w:rPr>
        <w:t>Supporting children to become confident, respectful, resilient and responsible members of their community.</w:t>
      </w:r>
    </w:p>
    <w:p w:rsidR="00EE6FE9" w:rsidRDefault="00BC3543">
      <w:r>
        <w:rPr>
          <w:rFonts w:ascii="Aptos Display" w:hAnsi="Aptos Display"/>
          <w:b/>
          <w:color w:val="80233F"/>
          <w:sz w:val="36"/>
        </w:rPr>
        <w:t>Intent</w:t>
      </w:r>
    </w:p>
    <w:p w:rsidR="00EE6FE9" w:rsidRDefault="00BC3543">
      <w:r>
        <w:t xml:space="preserve">Our PSHE curriculum is designed to equip children with the knowledge, </w:t>
      </w:r>
      <w:r>
        <w:t>skills and attitudes they need to thrive in the modern world. We want our pupils to develop into confident, resilient, respectful and responsible individuals who are able to make informed choices and contribute positively to their school and wider communit</w:t>
      </w:r>
      <w:r>
        <w:t>y.</w:t>
      </w:r>
    </w:p>
    <w:p w:rsidR="00EE6FE9" w:rsidRDefault="00BC3543">
      <w:r>
        <w:t>Through PSHE, children develop their understanding of health and wellbeing, relationships, safety, online safety, citizenship and economic wellbeing. They learn how to recognise and manage emotions, build positive relationships, make healthy and safe ch</w:t>
      </w:r>
      <w:r>
        <w:t>oices, understand personal boundaries and know where and how to seek help.</w:t>
      </w:r>
    </w:p>
    <w:p w:rsidR="00EE6FE9" w:rsidRDefault="00BC3543">
      <w:r>
        <w:t>PSHE also makes an important contribution to our safeguarding provision. In accordance with the Department for Education's statutory guidance, Keeping Children Safe in Education (KC</w:t>
      </w:r>
      <w:r>
        <w:t>SIE), schools have a responsibility to teach children about safeguarding, including online safety. Our PSHE curriculum supports this by giving children age-appropriate opportunities to explore issues such as personal safety, boundaries, consent, respectful</w:t>
      </w:r>
      <w:r>
        <w:t xml:space="preserve"> relationships, child-on-child abuse and how to respond when something does not feel right.</w:t>
      </w:r>
    </w:p>
    <w:p w:rsidR="00EE6FE9" w:rsidRDefault="00BC3543">
      <w:r>
        <w:t>We aim to create a safe and supportive environment where children feel confident to ask questions, share concerns and understand that their voice matters.</w:t>
      </w:r>
    </w:p>
    <w:p w:rsidR="00EE6FE9" w:rsidRDefault="00BC3543">
      <w:r>
        <w:rPr>
          <w:rFonts w:ascii="Aptos Display" w:hAnsi="Aptos Display"/>
          <w:b/>
          <w:color w:val="80233F"/>
          <w:sz w:val="36"/>
        </w:rPr>
        <w:t>Implement</w:t>
      </w:r>
      <w:r>
        <w:rPr>
          <w:rFonts w:ascii="Aptos Display" w:hAnsi="Aptos Display"/>
          <w:b/>
          <w:color w:val="80233F"/>
          <w:sz w:val="36"/>
        </w:rPr>
        <w:t>ation</w:t>
      </w:r>
    </w:p>
    <w:p w:rsidR="00EE6FE9" w:rsidRDefault="00BC3543">
      <w:r>
        <w:t>We follow the Kapow Primary PSHE programme, which incorporates the Department for Education's statutory Relationships and Health Education guidance alongside wider PSHE learning.</w:t>
      </w:r>
    </w:p>
    <w:p w:rsidR="00EE6FE9" w:rsidRDefault="00BC3543">
      <w:r>
        <w:t>The curriculum supports children's personal development and promotes th</w:t>
      </w:r>
      <w:r>
        <w:t>e four British Values: democracy, the rule of law, individual liberty, and respect and tolerance.</w:t>
      </w:r>
    </w:p>
    <w:p w:rsidR="00EE6FE9" w:rsidRDefault="00BC3543">
      <w:r>
        <w:t>Across Key Stages 1 and 2, learning is organised into five key areas:</w:t>
      </w:r>
    </w:p>
    <w:p w:rsidR="00EE6FE9" w:rsidRDefault="00BC3543">
      <w:pPr>
        <w:pStyle w:val="ListBullet"/>
      </w:pPr>
      <w:r>
        <w:rPr>
          <w:b/>
          <w:color w:val="426E4F"/>
        </w:rPr>
        <w:t>Families and Relationships</w:t>
      </w:r>
    </w:p>
    <w:p w:rsidR="00EE6FE9" w:rsidRDefault="00BC3543">
      <w:pPr>
        <w:pStyle w:val="ListBullet"/>
      </w:pPr>
      <w:r>
        <w:rPr>
          <w:b/>
          <w:color w:val="426E4F"/>
        </w:rPr>
        <w:t>Health and Wellbeing</w:t>
      </w:r>
    </w:p>
    <w:p w:rsidR="00EE6FE9" w:rsidRDefault="00BC3543">
      <w:pPr>
        <w:pStyle w:val="ListBullet"/>
      </w:pPr>
      <w:r>
        <w:rPr>
          <w:b/>
          <w:color w:val="426E4F"/>
        </w:rPr>
        <w:t>Safety and the Changing Body</w:t>
      </w:r>
    </w:p>
    <w:p w:rsidR="00EE6FE9" w:rsidRDefault="00BC3543">
      <w:pPr>
        <w:pStyle w:val="ListBullet"/>
      </w:pPr>
      <w:r>
        <w:rPr>
          <w:b/>
          <w:color w:val="426E4F"/>
        </w:rPr>
        <w:t>Citizenship</w:t>
      </w:r>
    </w:p>
    <w:p w:rsidR="00EE6FE9" w:rsidRDefault="00BC3543">
      <w:pPr>
        <w:pStyle w:val="ListBullet"/>
      </w:pPr>
      <w:r>
        <w:rPr>
          <w:b/>
          <w:color w:val="426E4F"/>
        </w:rPr>
        <w:t>Economic Wellbeing</w:t>
      </w:r>
    </w:p>
    <w:p w:rsidR="00EE6FE9" w:rsidRDefault="00BC3543">
      <w:r>
        <w:lastRenderedPageBreak/>
        <w:t>Lessons are carefully sequenced and progressive, with key themes revisited throughout the children's time at school. This allows pupils to build on previous knowledge and develop their understanding as they mature.</w:t>
      </w:r>
    </w:p>
    <w:p w:rsidR="00EE6FE9" w:rsidRDefault="00BC3543">
      <w:r>
        <w:t>A range of teaching a</w:t>
      </w:r>
      <w:r>
        <w:t>pproaches are used, including discussion, stories, scenarios, videos, role play and practical activities. These give children opportunities to explore real-life situations in a safe and structured way. Lessons are adapted to ensure that all children can pa</w:t>
      </w:r>
      <w:r>
        <w:t>rticipate and make progress, with additional support and appropriate challenge provided where required.</w:t>
      </w:r>
    </w:p>
    <w:p w:rsidR="00EE6FE9" w:rsidRDefault="00BC3543">
      <w:r>
        <w:t>Online safety is embedded throughout the curriculum and reinforced through our Computing curriculum. This reflects the importance placed on protecting c</w:t>
      </w:r>
      <w:r>
        <w:t>hildren from online harms within KCSIE and wider safeguarding guidance.</w:t>
      </w:r>
    </w:p>
    <w:p w:rsidR="00EE6FE9" w:rsidRDefault="00BC3543">
      <w:r>
        <w:t>There are also meaningful cross-curricular links with subjects such as Science, particularly around growing and development, nutrition, healthy lifestyles, teeth and diet.</w:t>
      </w:r>
    </w:p>
    <w:p w:rsidR="00EE6FE9" w:rsidRDefault="00BC3543">
      <w:r>
        <w:t>Throughout t</w:t>
      </w:r>
      <w:r>
        <w:t>heir learning, children are given consistent messages about how to keep themselves safe, who they can talk to and where they can go for help.</w:t>
      </w:r>
    </w:p>
    <w:p w:rsidR="00EE6FE9" w:rsidRDefault="00BC3543">
      <w:r>
        <w:rPr>
          <w:rFonts w:ascii="Aptos Display" w:hAnsi="Aptos Display"/>
          <w:b/>
          <w:color w:val="80233F"/>
          <w:sz w:val="36"/>
        </w:rPr>
        <w:t>Impact</w:t>
      </w:r>
    </w:p>
    <w:p w:rsidR="00EE6FE9" w:rsidRDefault="00BC3543">
      <w:r>
        <w:t>We monitor the impact of our PSHE curriculum in a variety of ways to ensure that children are developing th</w:t>
      </w:r>
      <w:r>
        <w:t>e knowledge, understanding and skills they need.</w:t>
      </w:r>
    </w:p>
    <w:p w:rsidR="00EE6FE9" w:rsidRDefault="00BC3543">
      <w:pPr>
        <w:pStyle w:val="ListBullet"/>
      </w:pPr>
      <w:r>
        <w:t>Teacher observations of children's participation, understanding and responses.</w:t>
      </w:r>
    </w:p>
    <w:p w:rsidR="00EE6FE9" w:rsidRDefault="00BC3543">
      <w:pPr>
        <w:pStyle w:val="ListBullet"/>
      </w:pPr>
      <w:r>
        <w:t>Assessment quizzes at the end of topics to check knowledge and understanding.</w:t>
      </w:r>
    </w:p>
    <w:p w:rsidR="00EE6FE9" w:rsidRDefault="00BC3543">
      <w:pPr>
        <w:pStyle w:val="ListBullet"/>
      </w:pPr>
      <w:r>
        <w:t>Pupil voice, including questionnaires, discussions</w:t>
      </w:r>
      <w:r>
        <w:t xml:space="preserve"> and reviews of children's work.</w:t>
      </w:r>
    </w:p>
    <w:p w:rsidR="00EE6FE9" w:rsidRDefault="00BC3543">
      <w:pPr>
        <w:pStyle w:val="ListBullet"/>
      </w:pPr>
      <w:r>
        <w:t>Monitoring children's engagement in enrichment and wider school activities.</w:t>
      </w:r>
    </w:p>
    <w:p w:rsidR="00EE6FE9" w:rsidRDefault="00BC3543">
      <w:pPr>
        <w:pStyle w:val="ListBullet"/>
      </w:pPr>
      <w:r>
        <w:t>Subject leader monitoring, including lesson visits, work scrutiny, assessment information and action planning.</w:t>
      </w:r>
    </w:p>
    <w:p w:rsidR="00EE6FE9" w:rsidRDefault="00BC3543">
      <w:pPr>
        <w:pStyle w:val="ListBullet"/>
      </w:pPr>
      <w:r>
        <w:t>Governor monitoring and reporting.</w:t>
      </w:r>
    </w:p>
    <w:p w:rsidR="00EE6FE9" w:rsidRDefault="00BC3543">
      <w:r>
        <w:t>A</w:t>
      </w:r>
      <w:r>
        <w:t>ssessment is used to identify children's strengths and areas for development and to inform future teaching. We also consider how effectively children are able to apply their PSHE learning to their relationships, behaviour, decision-making and everyday live</w:t>
      </w:r>
      <w:r>
        <w:t>s.</w:t>
      </w:r>
    </w:p>
    <w:p w:rsidR="00EE6FE9" w:rsidRDefault="00BC3543">
      <w:pPr>
        <w:jc w:val="center"/>
      </w:pPr>
      <w:r>
        <w:rPr>
          <w:b/>
          <w:color w:val="80233F"/>
        </w:rPr>
        <w:t>Ultimately, we want every child to leave our school with the confidence, knowledge and resilience to make safe, healthy and responsible choices, understand how to seek help and play a positive role in their community.</w:t>
      </w:r>
    </w:p>
    <w:p w:rsidR="00EE6FE9" w:rsidRDefault="00BC3543">
      <w:pPr>
        <w:jc w:val="center"/>
      </w:pPr>
      <w:r>
        <w:rPr>
          <w:i/>
          <w:color w:val="426E4F"/>
        </w:rPr>
        <w:t>PSHE is an important part of our wh</w:t>
      </w:r>
      <w:r>
        <w:rPr>
          <w:i/>
          <w:color w:val="426E4F"/>
        </w:rPr>
        <w:t>ole-school approach to personal development, wellbeing and safeguarding.</w:t>
      </w:r>
    </w:p>
    <w:sectPr w:rsidR="00EE6FE9" w:rsidSect="00034616">
      <w:footerReference w:type="default" r:id="rId8"/>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543" w:rsidRDefault="00BC3543">
      <w:pPr>
        <w:spacing w:after="0" w:line="240" w:lineRule="auto"/>
      </w:pPr>
      <w:r>
        <w:separator/>
      </w:r>
    </w:p>
  </w:endnote>
  <w:endnote w:type="continuationSeparator" w:id="0">
    <w:p w:rsidR="00BC3543" w:rsidRDefault="00BC3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ptos">
    <w:altName w:val="Microsoft Sans Serif"/>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altName w:val="Microsoft Sans Serif"/>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FE9" w:rsidRDefault="00BC3543">
    <w:pPr>
      <w:pStyle w:val="Footer"/>
      <w:jc w:val="center"/>
    </w:pPr>
    <w:r>
      <w:rPr>
        <w:color w:val="6E6E6E"/>
        <w:sz w:val="16"/>
      </w:rPr>
      <w:t>Kingfisher Class • PSHE Curriculum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543" w:rsidRDefault="00BC3543">
      <w:pPr>
        <w:spacing w:after="0" w:line="240" w:lineRule="auto"/>
      </w:pPr>
      <w:r>
        <w:separator/>
      </w:r>
    </w:p>
  </w:footnote>
  <w:footnote w:type="continuationSeparator" w:id="0">
    <w:p w:rsidR="00BC3543" w:rsidRDefault="00BC35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AA1D8D"/>
    <w:rsid w:val="00B47730"/>
    <w:rsid w:val="00BC3543"/>
    <w:rsid w:val="00CA05ED"/>
    <w:rsid w:val="00CB0664"/>
    <w:rsid w:val="00EE6FE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A57671"/>
  <w14:defaultImageDpi w14:val="300"/>
  <w15:docId w15:val="{173A1BB1-4999-4EAB-96D0-9B114A2C4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4930D-8027-4EBC-88A8-6BCDA0FF2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Mallyon Sarah</cp:lastModifiedBy>
  <cp:revision>2</cp:revision>
  <dcterms:created xsi:type="dcterms:W3CDTF">2026-09-03T06:24:00Z</dcterms:created>
  <dcterms:modified xsi:type="dcterms:W3CDTF">2026-09-03T06:24:00Z</dcterms:modified>
  <cp:category/>
</cp:coreProperties>
</file>